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48649" w14:textId="58D47D05" w:rsidR="002E646A" w:rsidRDefault="00ED3CC9" w:rsidP="00ED3CC9">
      <w:pPr>
        <w:spacing w:line="360" w:lineRule="auto"/>
        <w:ind w:firstLine="709"/>
        <w:contextualSpacing/>
        <w:jc w:val="center"/>
        <w:rPr>
          <w:rFonts w:ascii="Arial" w:eastAsia="Arial" w:hAnsi="Arial" w:cs="Arial"/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ED3CC9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>ЖТС бойынша анықтама</w:t>
      </w:r>
    </w:p>
    <w:p w14:paraId="34FD4ECE" w14:textId="77777777" w:rsidR="008C040A" w:rsidRPr="002670A8" w:rsidRDefault="008C040A" w:rsidP="00ED3CC9">
      <w:pPr>
        <w:spacing w:line="360" w:lineRule="auto"/>
        <w:ind w:firstLine="709"/>
        <w:contextualSpacing/>
        <w:jc w:val="center"/>
        <w:rPr>
          <w:rFonts w:ascii="Arial" w:hAnsi="Arial" w:cs="Arial"/>
          <w:sz w:val="28"/>
          <w:szCs w:val="28"/>
          <w:lang w:val="kk-KZ"/>
        </w:rPr>
      </w:pPr>
    </w:p>
    <w:p w14:paraId="1EFDCC72" w14:textId="1D12B7CB" w:rsidR="00D10C43" w:rsidRPr="002670A8" w:rsidRDefault="00ED3CC9" w:rsidP="00D10C43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ED3CC9">
        <w:rPr>
          <w:rFonts w:ascii="Arial" w:hAnsi="Arial" w:cs="Arial"/>
          <w:sz w:val="28"/>
          <w:szCs w:val="28"/>
          <w:lang w:val="kk-KZ"/>
        </w:rPr>
        <w:t xml:space="preserve">Соңғы жылдары Мемлекет </w:t>
      </w:r>
      <w:r>
        <w:rPr>
          <w:rFonts w:ascii="Arial" w:hAnsi="Arial" w:cs="Arial"/>
          <w:sz w:val="28"/>
          <w:szCs w:val="28"/>
          <w:lang w:val="kk-KZ"/>
        </w:rPr>
        <w:t>басшысы ЖТС прогрессивті шәкілі</w:t>
      </w:r>
      <w:r w:rsidRPr="00ED3CC9">
        <w:rPr>
          <w:rFonts w:ascii="Arial" w:hAnsi="Arial" w:cs="Arial"/>
          <w:sz w:val="28"/>
          <w:szCs w:val="28"/>
          <w:lang w:val="kk-KZ"/>
        </w:rPr>
        <w:t>н енгізуге қатысты мәселені бірнеше рет көтерді</w:t>
      </w:r>
      <w:r w:rsidR="00D10C43" w:rsidRPr="002670A8">
        <w:rPr>
          <w:rFonts w:ascii="Arial" w:hAnsi="Arial" w:cs="Arial"/>
          <w:sz w:val="28"/>
          <w:szCs w:val="28"/>
          <w:lang w:val="kk-KZ"/>
        </w:rPr>
        <w:t>.</w:t>
      </w:r>
    </w:p>
    <w:p w14:paraId="7315731B" w14:textId="11D321F1" w:rsidR="00894F82" w:rsidRPr="002670A8" w:rsidRDefault="00ED3CC9" w:rsidP="00894F82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ED3CC9">
        <w:rPr>
          <w:rFonts w:ascii="Arial" w:hAnsi="Arial" w:cs="Arial"/>
          <w:sz w:val="28"/>
          <w:szCs w:val="28"/>
          <w:lang w:val="kk-KZ"/>
        </w:rPr>
        <w:t>2006 жылға дейін ҚР-да ЖТС салуд</w:t>
      </w:r>
      <w:r>
        <w:rPr>
          <w:rFonts w:ascii="Arial" w:hAnsi="Arial" w:cs="Arial"/>
          <w:sz w:val="28"/>
          <w:szCs w:val="28"/>
          <w:lang w:val="kk-KZ"/>
        </w:rPr>
        <w:t>ың 4 сатылы прогрессивті шәкілі</w:t>
      </w:r>
      <w:r w:rsidRPr="00ED3CC9">
        <w:rPr>
          <w:rFonts w:ascii="Arial" w:hAnsi="Arial" w:cs="Arial"/>
          <w:sz w:val="28"/>
          <w:szCs w:val="28"/>
          <w:lang w:val="kk-KZ"/>
        </w:rPr>
        <w:t xml:space="preserve"> 5%-дан </w:t>
      </w:r>
      <w:r>
        <w:rPr>
          <w:rFonts w:ascii="Arial" w:hAnsi="Arial" w:cs="Arial"/>
          <w:sz w:val="28"/>
          <w:szCs w:val="28"/>
          <w:lang w:val="kk-KZ"/>
        </w:rPr>
        <w:t>20</w:t>
      </w:r>
      <w:r w:rsidRPr="00ED3CC9">
        <w:rPr>
          <w:rFonts w:ascii="Arial" w:hAnsi="Arial" w:cs="Arial"/>
          <w:sz w:val="28"/>
          <w:szCs w:val="28"/>
          <w:lang w:val="kk-KZ"/>
        </w:rPr>
        <w:t>%</w:t>
      </w:r>
      <w:r>
        <w:rPr>
          <w:rFonts w:ascii="Arial" w:hAnsi="Arial" w:cs="Arial"/>
          <w:sz w:val="28"/>
          <w:szCs w:val="28"/>
          <w:lang w:val="kk-KZ"/>
        </w:rPr>
        <w:t>-ға дейін</w:t>
      </w:r>
      <w:r w:rsidRPr="00ED3CC9">
        <w:rPr>
          <w:rFonts w:ascii="Arial" w:hAnsi="Arial" w:cs="Arial"/>
          <w:sz w:val="28"/>
          <w:szCs w:val="28"/>
          <w:lang w:val="kk-KZ"/>
        </w:rPr>
        <w:t xml:space="preserve"> салық </w:t>
      </w:r>
      <w:r>
        <w:rPr>
          <w:rFonts w:ascii="Arial" w:hAnsi="Arial" w:cs="Arial"/>
          <w:sz w:val="28"/>
          <w:szCs w:val="28"/>
          <w:lang w:val="kk-KZ"/>
        </w:rPr>
        <w:t>мөлшерлемелері</w:t>
      </w:r>
      <w:r w:rsidRPr="00ED3CC9">
        <w:rPr>
          <w:rFonts w:ascii="Arial" w:hAnsi="Arial" w:cs="Arial"/>
          <w:sz w:val="28"/>
          <w:szCs w:val="28"/>
          <w:lang w:val="kk-KZ"/>
        </w:rPr>
        <w:t xml:space="preserve"> қолданылды (5%, 10%, 15% және шекті мәндерден асқан кезде 20%). Див</w:t>
      </w:r>
      <w:r>
        <w:rPr>
          <w:rFonts w:ascii="Arial" w:hAnsi="Arial" w:cs="Arial"/>
          <w:sz w:val="28"/>
          <w:szCs w:val="28"/>
          <w:lang w:val="kk-KZ"/>
        </w:rPr>
        <w:t>идендтер мен сыйақылар бойынша «бірдей»</w:t>
      </w:r>
      <w:r w:rsidRPr="00ED3CC9">
        <w:rPr>
          <w:rFonts w:ascii="Arial" w:hAnsi="Arial" w:cs="Arial"/>
          <w:sz w:val="28"/>
          <w:szCs w:val="28"/>
          <w:lang w:val="kk-KZ"/>
        </w:rPr>
        <w:t xml:space="preserve"> 15 %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ED3CC9">
        <w:rPr>
          <w:rFonts w:ascii="Arial" w:hAnsi="Arial" w:cs="Arial"/>
          <w:sz w:val="28"/>
          <w:szCs w:val="28"/>
          <w:lang w:val="kk-KZ"/>
        </w:rPr>
        <w:t>мөлшерлеме болды</w:t>
      </w:r>
      <w:r w:rsidR="00894F82" w:rsidRPr="00ED3CC9">
        <w:rPr>
          <w:rFonts w:ascii="Arial" w:eastAsia="Arial" w:hAnsi="Arial" w:cs="Arial"/>
          <w:b/>
          <w:bCs/>
          <w:iCs/>
          <w:sz w:val="28"/>
          <w:szCs w:val="28"/>
          <w:lang w:val="kk-KZ"/>
        </w:rPr>
        <w:t>.</w:t>
      </w:r>
    </w:p>
    <w:p w14:paraId="5403F08D" w14:textId="2A8B5797" w:rsidR="002E646A" w:rsidRPr="002670A8" w:rsidRDefault="00ED3CC9" w:rsidP="002E646A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ED3CC9">
        <w:rPr>
          <w:rFonts w:ascii="Arial" w:hAnsi="Arial" w:cs="Arial"/>
          <w:sz w:val="28"/>
          <w:szCs w:val="28"/>
          <w:lang w:val="kk-KZ"/>
        </w:rPr>
        <w:t xml:space="preserve">Прогрессивті </w:t>
      </w:r>
      <w:r>
        <w:rPr>
          <w:rFonts w:ascii="Arial" w:hAnsi="Arial" w:cs="Arial"/>
          <w:sz w:val="28"/>
          <w:szCs w:val="28"/>
          <w:lang w:val="kk-KZ"/>
        </w:rPr>
        <w:t>шәкіліден</w:t>
      </w:r>
      <w:r w:rsidRPr="00ED3CC9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10% «бірдей»</w:t>
      </w:r>
      <w:r w:rsidRPr="00ED3CC9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мөлшерлемелерге</w:t>
      </w:r>
      <w:r w:rsidRPr="00ED3CC9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көшу 2007 жылы «конверттерде» </w:t>
      </w:r>
      <w:r w:rsidRPr="00ED3CC9">
        <w:rPr>
          <w:rFonts w:ascii="Arial" w:hAnsi="Arial" w:cs="Arial"/>
          <w:sz w:val="28"/>
          <w:szCs w:val="28"/>
          <w:lang w:val="kk-KZ"/>
        </w:rPr>
        <w:t>жалақы беру үлесін төмендету мақсатында жүргізілді</w:t>
      </w:r>
      <w:r w:rsidR="00894F82" w:rsidRPr="002670A8">
        <w:rPr>
          <w:rFonts w:ascii="Arial" w:hAnsi="Arial" w:cs="Arial"/>
          <w:sz w:val="28"/>
          <w:szCs w:val="28"/>
          <w:lang w:val="kk-KZ"/>
        </w:rPr>
        <w:t xml:space="preserve">. </w:t>
      </w:r>
    </w:p>
    <w:p w14:paraId="6D8C4A9A" w14:textId="122CC901" w:rsidR="002E646A" w:rsidRPr="002670A8" w:rsidRDefault="00ED3CC9" w:rsidP="002E646A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Сол сияқты, ЖТС «бірдей</w:t>
      </w:r>
      <w:r w:rsidRPr="00ED3CC9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шәкілін»</w:t>
      </w:r>
      <w:r w:rsidRPr="00ED3CC9">
        <w:rPr>
          <w:rFonts w:ascii="Arial" w:hAnsi="Arial" w:cs="Arial"/>
          <w:sz w:val="28"/>
          <w:szCs w:val="28"/>
          <w:lang w:val="kk-KZ"/>
        </w:rPr>
        <w:t xml:space="preserve"> тағы 29 ел қолданады. Қалған елдер, соның ішінде </w:t>
      </w:r>
      <w:r>
        <w:rPr>
          <w:rFonts w:ascii="Arial" w:hAnsi="Arial" w:cs="Arial"/>
          <w:sz w:val="28"/>
          <w:szCs w:val="28"/>
          <w:lang w:val="kk-KZ"/>
        </w:rPr>
        <w:t>ЭЫДҰ елдері прогрессивті шәкілін</w:t>
      </w:r>
      <w:r w:rsidRPr="00ED3CC9">
        <w:rPr>
          <w:rFonts w:ascii="Arial" w:hAnsi="Arial" w:cs="Arial"/>
          <w:sz w:val="28"/>
          <w:szCs w:val="28"/>
          <w:lang w:val="kk-KZ"/>
        </w:rPr>
        <w:t xml:space="preserve"> қолданады</w:t>
      </w:r>
      <w:r w:rsidR="002E646A" w:rsidRPr="002670A8">
        <w:rPr>
          <w:rFonts w:ascii="Arial" w:hAnsi="Arial" w:cs="Arial"/>
          <w:sz w:val="28"/>
          <w:szCs w:val="28"/>
          <w:lang w:val="kk-KZ"/>
        </w:rPr>
        <w:t>.</w:t>
      </w:r>
    </w:p>
    <w:p w14:paraId="04F34A36" w14:textId="31348FCB" w:rsidR="002E646A" w:rsidRPr="002670A8" w:rsidRDefault="00ED3CC9" w:rsidP="002E646A">
      <w:pPr>
        <w:spacing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«Б</w:t>
      </w:r>
      <w:r>
        <w:rPr>
          <w:rFonts w:ascii="Arial" w:hAnsi="Arial" w:cs="Arial"/>
          <w:sz w:val="28"/>
          <w:szCs w:val="28"/>
          <w:lang w:val="kk-KZ"/>
        </w:rPr>
        <w:t>ірдей</w:t>
      </w:r>
      <w:r w:rsidRPr="00ED3CC9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шәкіліні»</w:t>
      </w:r>
      <w:r w:rsidRPr="00ED3CC9">
        <w:rPr>
          <w:rFonts w:ascii="Arial" w:hAnsi="Arial" w:cs="Arial"/>
          <w:bCs/>
          <w:sz w:val="28"/>
          <w:szCs w:val="28"/>
          <w:lang w:val="kk-KZ"/>
        </w:rPr>
        <w:t xml:space="preserve"> бар елдер: Өзбекстан – 12%, Армения – 20%, Грузия – 20%, Эстония – 20%, Румыния-10%, Түрікменстан-10%, Қырғызстан-10%</w:t>
      </w:r>
      <w:r w:rsidR="002E646A" w:rsidRPr="002670A8">
        <w:rPr>
          <w:rFonts w:ascii="Arial" w:hAnsi="Arial" w:cs="Arial"/>
          <w:iCs/>
          <w:sz w:val="28"/>
          <w:szCs w:val="28"/>
          <w:lang w:val="kk-KZ"/>
        </w:rPr>
        <w:t>.</w:t>
      </w:r>
    </w:p>
    <w:p w14:paraId="1BE48AD9" w14:textId="34AD9D23" w:rsidR="002E646A" w:rsidRPr="00ED3CC9" w:rsidRDefault="00ED3CC9" w:rsidP="002E646A">
      <w:pPr>
        <w:spacing w:line="360" w:lineRule="auto"/>
        <w:ind w:firstLine="709"/>
        <w:contextualSpacing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Прогрессивті шәкілі</w:t>
      </w:r>
      <w:r w:rsidRPr="00ED3CC9">
        <w:rPr>
          <w:rFonts w:ascii="Arial" w:hAnsi="Arial" w:cs="Arial"/>
          <w:bCs/>
          <w:sz w:val="28"/>
          <w:szCs w:val="28"/>
          <w:lang w:val="kk-KZ"/>
        </w:rPr>
        <w:t xml:space="preserve"> бар елдер: Франция-5%-дан 49%-ға дейін, Ұлыбритания-0% - дан 45% - ға дейін, Австралия-0% - дан 45% - ға дейін, Германия-0% - дан 45% - ға дейін, ҚХР-3% - дан 45% - ға дейін, АҚШ-10% - дан 40% - ға дейін, Канада – 15% - дан 29% - ға дейін%%</w:t>
      </w:r>
      <w:r w:rsidR="002E646A" w:rsidRPr="002670A8">
        <w:rPr>
          <w:rFonts w:ascii="Arial" w:hAnsi="Arial" w:cs="Arial"/>
          <w:iCs/>
          <w:sz w:val="28"/>
          <w:szCs w:val="28"/>
          <w:lang w:val="kk-KZ"/>
        </w:rPr>
        <w:t>.</w:t>
      </w:r>
    </w:p>
    <w:p w14:paraId="6F0DE035" w14:textId="77777777" w:rsidR="002E646A" w:rsidRPr="002670A8" w:rsidRDefault="002E646A" w:rsidP="00894F82">
      <w:pPr>
        <w:spacing w:line="360" w:lineRule="auto"/>
        <w:ind w:firstLine="709"/>
        <w:contextualSpacing/>
        <w:jc w:val="both"/>
        <w:rPr>
          <w:rFonts w:ascii="Arial" w:hAnsi="Arial" w:cs="Arial"/>
          <w:i/>
          <w:iCs/>
          <w:sz w:val="28"/>
          <w:szCs w:val="28"/>
          <w:lang w:val="kk-KZ"/>
        </w:rPr>
      </w:pPr>
    </w:p>
    <w:p w14:paraId="28271B50" w14:textId="6A4F32F1" w:rsidR="00894F82" w:rsidRPr="00ED3CC9" w:rsidRDefault="00ED3CC9" w:rsidP="00894F82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ED3CC9">
        <w:rPr>
          <w:rFonts w:ascii="Arial" w:hAnsi="Arial" w:cs="Arial"/>
          <w:sz w:val="28"/>
          <w:szCs w:val="28"/>
          <w:lang w:val="kk-KZ"/>
        </w:rPr>
        <w:t xml:space="preserve">Салық кодексінің жобасында кірістердің жекелеген түрлері бойынша сараланған </w:t>
      </w:r>
      <w:r>
        <w:rPr>
          <w:rFonts w:ascii="Arial" w:hAnsi="Arial" w:cs="Arial"/>
          <w:sz w:val="28"/>
          <w:szCs w:val="28"/>
          <w:lang w:val="kk-KZ"/>
        </w:rPr>
        <w:t>мөлшерлемелер ұсынылғанын</w:t>
      </w:r>
      <w:r w:rsidRPr="00ED3CC9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атап өтен жөн.</w:t>
      </w:r>
    </w:p>
    <w:p w14:paraId="2FF16A38" w14:textId="263BB610" w:rsidR="00610789" w:rsidRPr="002670A8" w:rsidRDefault="00ED3CC9" w:rsidP="00610789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ED3CC9">
        <w:rPr>
          <w:rFonts w:ascii="Arial" w:hAnsi="Arial" w:cs="Arial"/>
          <w:b/>
          <w:sz w:val="28"/>
          <w:szCs w:val="28"/>
          <w:lang w:val="ru-RU"/>
        </w:rPr>
        <w:t>Резиденттерге</w:t>
      </w:r>
      <w:r w:rsidRPr="00ED3CC9">
        <w:rPr>
          <w:rFonts w:ascii="Arial" w:hAnsi="Arial" w:cs="Arial"/>
          <w:sz w:val="28"/>
          <w:szCs w:val="28"/>
          <w:lang w:val="ru-RU"/>
        </w:rPr>
        <w:t xml:space="preserve"> қатысты</w:t>
      </w:r>
      <w:r w:rsidR="00894F82" w:rsidRPr="002670A8">
        <w:rPr>
          <w:rFonts w:ascii="Arial" w:hAnsi="Arial" w:cs="Arial"/>
          <w:sz w:val="28"/>
          <w:szCs w:val="28"/>
          <w:lang w:val="ru-RU"/>
        </w:rPr>
        <w:t>:</w:t>
      </w:r>
    </w:p>
    <w:p w14:paraId="6C4AE7CE" w14:textId="23DBCCCE" w:rsidR="00894F82" w:rsidRPr="002670A8" w:rsidRDefault="00894F82" w:rsidP="00610789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b/>
          <w:bCs/>
          <w:sz w:val="28"/>
          <w:szCs w:val="28"/>
          <w:lang w:val="ru-RU"/>
        </w:rPr>
        <w:t>10%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- </w:t>
      </w:r>
      <w:r w:rsidR="00ED3CC9" w:rsidRPr="00ED3CC9">
        <w:rPr>
          <w:rFonts w:ascii="Arial" w:hAnsi="Arial" w:cs="Arial"/>
          <w:sz w:val="28"/>
          <w:szCs w:val="28"/>
          <w:lang w:val="ru-RU"/>
        </w:rPr>
        <w:t>жалпы белгіленген мөлшерлеме</w:t>
      </w:r>
      <w:r w:rsidRPr="002670A8">
        <w:rPr>
          <w:rFonts w:ascii="Arial" w:hAnsi="Arial" w:cs="Arial"/>
          <w:sz w:val="28"/>
          <w:szCs w:val="28"/>
          <w:lang w:val="ru-RU"/>
        </w:rPr>
        <w:t>;</w:t>
      </w:r>
    </w:p>
    <w:p w14:paraId="3287BFE9" w14:textId="3D15F78E" w:rsidR="00610789" w:rsidRPr="002670A8" w:rsidRDefault="00610789" w:rsidP="0061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2F5496" w:themeColor="accent1" w:themeShade="BF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ab/>
      </w:r>
      <w:r w:rsidR="00894F82" w:rsidRPr="002670A8">
        <w:rPr>
          <w:rFonts w:ascii="Arial" w:hAnsi="Arial" w:cs="Arial"/>
          <w:b/>
          <w:bCs/>
          <w:sz w:val="28"/>
          <w:szCs w:val="28"/>
          <w:lang w:val="ru-RU"/>
        </w:rPr>
        <w:t>9%</w:t>
      </w:r>
      <w:r w:rsidR="00894F82" w:rsidRPr="002670A8">
        <w:rPr>
          <w:rFonts w:ascii="Arial" w:hAnsi="Arial" w:cs="Arial"/>
          <w:sz w:val="28"/>
          <w:szCs w:val="28"/>
          <w:lang w:val="ru-RU"/>
        </w:rPr>
        <w:t xml:space="preserve"> - </w:t>
      </w:r>
      <w:r w:rsidR="00ED3CC9" w:rsidRPr="00ED3CC9">
        <w:rPr>
          <w:rFonts w:ascii="Arial" w:hAnsi="Arial" w:cs="Arial"/>
          <w:sz w:val="28"/>
          <w:szCs w:val="28"/>
          <w:lang w:val="ru-RU"/>
        </w:rPr>
        <w:t>жеке практикамен айналысатын адамның табысы</w:t>
      </w:r>
      <w:r w:rsidRPr="002670A8">
        <w:rPr>
          <w:rFonts w:ascii="Arial" w:hAnsi="Arial" w:cs="Arial"/>
          <w:sz w:val="28"/>
          <w:szCs w:val="28"/>
          <w:lang w:val="ru-RU"/>
        </w:rPr>
        <w:t>;</w:t>
      </w:r>
    </w:p>
    <w:p w14:paraId="0CA7A69A" w14:textId="1C6F93C2" w:rsidR="00610789" w:rsidRPr="002670A8" w:rsidRDefault="00610789" w:rsidP="0061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eastAsia="Arial" w:hAnsi="Arial" w:cs="Arial"/>
          <w:iCs/>
          <w:sz w:val="28"/>
          <w:szCs w:val="28"/>
          <w:lang w:val="ru-RU"/>
        </w:rPr>
        <w:tab/>
      </w:r>
      <w:r w:rsidRPr="002670A8">
        <w:rPr>
          <w:rFonts w:ascii="Arial" w:eastAsia="Arial" w:hAnsi="Arial" w:cs="Arial"/>
          <w:b/>
          <w:bCs/>
          <w:iCs/>
          <w:sz w:val="28"/>
          <w:szCs w:val="28"/>
          <w:lang w:val="ru-RU"/>
        </w:rPr>
        <w:t>5%</w:t>
      </w:r>
      <w:r w:rsidRPr="002670A8">
        <w:rPr>
          <w:rFonts w:ascii="Arial" w:eastAsia="Arial" w:hAnsi="Arial" w:cs="Arial"/>
          <w:iCs/>
          <w:sz w:val="28"/>
          <w:szCs w:val="28"/>
          <w:lang w:val="ru-RU"/>
        </w:rPr>
        <w:t xml:space="preserve"> -</w:t>
      </w:r>
      <w:r w:rsidRPr="002670A8">
        <w:rPr>
          <w:rFonts w:ascii="Arial" w:eastAsia="Arial" w:hAnsi="Arial" w:cs="Arial"/>
          <w:i/>
          <w:sz w:val="28"/>
          <w:szCs w:val="28"/>
          <w:lang w:val="ru-RU"/>
        </w:rPr>
        <w:t xml:space="preserve"> </w:t>
      </w:r>
      <w:r w:rsidR="00ED3CC9" w:rsidRPr="00ED3CC9">
        <w:rPr>
          <w:rFonts w:ascii="Arial" w:hAnsi="Arial" w:cs="Arial"/>
          <w:sz w:val="28"/>
          <w:szCs w:val="28"/>
          <w:lang w:val="ru-RU"/>
        </w:rPr>
        <w:t>өз өндірісінің өнімін өндіруді және өткізуді жүзеге асыратын салық төлеушілер үшін (өңдеу өнеркәсібі қызметінің түрлері бойынша)</w:t>
      </w:r>
      <w:r w:rsidRPr="002670A8">
        <w:rPr>
          <w:rFonts w:ascii="Arial" w:hAnsi="Arial" w:cs="Arial"/>
          <w:sz w:val="28"/>
          <w:szCs w:val="28"/>
          <w:lang w:val="ru-RU"/>
        </w:rPr>
        <w:t>;</w:t>
      </w:r>
    </w:p>
    <w:p w14:paraId="1532799E" w14:textId="72FA0307" w:rsidR="00610789" w:rsidRPr="002670A8" w:rsidRDefault="00610789" w:rsidP="00610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lastRenderedPageBreak/>
        <w:tab/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3%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- </w:t>
      </w:r>
      <w:r w:rsidR="00501A30" w:rsidRPr="00501A30">
        <w:rPr>
          <w:rFonts w:ascii="Arial" w:hAnsi="Arial" w:cs="Arial"/>
          <w:sz w:val="28"/>
          <w:szCs w:val="28"/>
          <w:lang w:val="ru-RU"/>
        </w:rPr>
        <w:t>шаруа немесе фермер қожалықтарының кірістері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5E33173" w14:textId="33AE8A6B" w:rsidR="00610789" w:rsidRPr="002670A8" w:rsidRDefault="00610789" w:rsidP="00610789">
      <w:pPr>
        <w:widowControl w:val="0"/>
        <w:spacing w:after="0" w:line="36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ab/>
      </w:r>
      <w:r w:rsidR="00501A30">
        <w:rPr>
          <w:rFonts w:ascii="Arial" w:hAnsi="Arial" w:cs="Arial"/>
          <w:b/>
          <w:sz w:val="28"/>
          <w:szCs w:val="28"/>
          <w:lang w:val="ru-RU"/>
        </w:rPr>
        <w:t>Бейр</w:t>
      </w:r>
      <w:r w:rsidR="00501A30" w:rsidRPr="00501A30">
        <w:rPr>
          <w:rFonts w:ascii="Arial" w:hAnsi="Arial" w:cs="Arial"/>
          <w:b/>
          <w:sz w:val="28"/>
          <w:szCs w:val="28"/>
          <w:lang w:val="ru-RU"/>
        </w:rPr>
        <w:t>езидент</w:t>
      </w:r>
      <w:r w:rsidR="00501A30">
        <w:rPr>
          <w:rFonts w:ascii="Arial" w:hAnsi="Arial" w:cs="Arial"/>
          <w:b/>
          <w:sz w:val="28"/>
          <w:szCs w:val="28"/>
          <w:lang w:val="ru-RU"/>
        </w:rPr>
        <w:t>терге</w:t>
      </w:r>
      <w:r w:rsidR="00501A30" w:rsidRPr="00501A3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501A30" w:rsidRPr="00501A30">
        <w:rPr>
          <w:rFonts w:ascii="Arial" w:hAnsi="Arial" w:cs="Arial"/>
          <w:sz w:val="28"/>
          <w:szCs w:val="28"/>
          <w:lang w:val="ru-RU"/>
        </w:rPr>
        <w:t>қатысты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34A382EF" w14:textId="0312CAFF" w:rsidR="00610789" w:rsidRPr="002670A8" w:rsidRDefault="00610789" w:rsidP="00610789">
      <w:pPr>
        <w:widowControl w:val="0"/>
        <w:spacing w:after="0" w:line="36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ab/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20%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- </w:t>
      </w:r>
      <w:r w:rsidR="00501A30" w:rsidRPr="00501A30">
        <w:rPr>
          <w:rFonts w:ascii="Arial" w:hAnsi="Arial" w:cs="Arial"/>
          <w:sz w:val="28"/>
          <w:szCs w:val="28"/>
          <w:lang w:val="ru-RU"/>
        </w:rPr>
        <w:t>резидент нестің Қазақстан Республикасындағы көздерден табыстары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525ED468" w14:textId="449A6648" w:rsidR="00610789" w:rsidRPr="002670A8" w:rsidRDefault="00610789" w:rsidP="00610789">
      <w:pPr>
        <w:widowControl w:val="0"/>
        <w:spacing w:after="0" w:line="360" w:lineRule="auto"/>
        <w:ind w:right="-1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ab/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15%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- </w:t>
      </w:r>
      <w:r w:rsidR="00501A30" w:rsidRPr="00501A30">
        <w:rPr>
          <w:rFonts w:ascii="Arial" w:hAnsi="Arial" w:cs="Arial"/>
          <w:sz w:val="28"/>
          <w:szCs w:val="28"/>
          <w:lang w:val="ru-RU"/>
        </w:rPr>
        <w:t>тәуекелдерді сақтандыру шарттары бойынша сақтандыру сыйлықақылары құн өсімінен түсетін кірістер, дивидендтер, сыйақылар, роялти</w:t>
      </w:r>
      <w:r w:rsidRPr="002670A8">
        <w:rPr>
          <w:rFonts w:ascii="Arial" w:hAnsi="Arial" w:cs="Arial"/>
          <w:sz w:val="28"/>
          <w:szCs w:val="28"/>
          <w:lang w:val="ru-RU"/>
        </w:rPr>
        <w:t>;</w:t>
      </w:r>
    </w:p>
    <w:p w14:paraId="026CA666" w14:textId="76500CBF" w:rsidR="00610789" w:rsidRPr="002670A8" w:rsidRDefault="00610789" w:rsidP="00610789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sz w:val="28"/>
          <w:szCs w:val="28"/>
          <w:lang w:val="ru-RU"/>
        </w:rPr>
        <w:tab/>
      </w:r>
      <w:r w:rsidRPr="002670A8">
        <w:rPr>
          <w:rFonts w:ascii="Arial" w:hAnsi="Arial" w:cs="Arial"/>
          <w:b/>
          <w:bCs/>
          <w:sz w:val="28"/>
          <w:szCs w:val="28"/>
          <w:lang w:val="ru-RU"/>
        </w:rPr>
        <w:t>10%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- </w:t>
      </w:r>
      <w:r w:rsidR="00501A30" w:rsidRPr="00501A30">
        <w:rPr>
          <w:rFonts w:ascii="Arial" w:hAnsi="Arial" w:cs="Arial"/>
          <w:sz w:val="28"/>
          <w:szCs w:val="28"/>
          <w:lang w:val="ru-RU"/>
        </w:rPr>
        <w:t>кредиттер бойынша сыйақылар</w:t>
      </w:r>
      <w:r w:rsidR="00501A30">
        <w:rPr>
          <w:rFonts w:ascii="Arial" w:hAnsi="Arial" w:cs="Arial"/>
          <w:sz w:val="28"/>
          <w:szCs w:val="28"/>
          <w:lang w:val="ru-RU"/>
        </w:rPr>
        <w:t>, ББҚ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06043398" w14:textId="18033414" w:rsidR="00610789" w:rsidRPr="002670A8" w:rsidRDefault="00610789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2670A8">
        <w:rPr>
          <w:rFonts w:ascii="Arial" w:hAnsi="Arial" w:cs="Arial"/>
          <w:b/>
          <w:bCs/>
          <w:sz w:val="28"/>
          <w:szCs w:val="28"/>
          <w:lang w:val="ru-RU"/>
        </w:rPr>
        <w:t>5%</w:t>
      </w:r>
      <w:r w:rsidRPr="002670A8">
        <w:rPr>
          <w:rFonts w:ascii="Arial" w:hAnsi="Arial" w:cs="Arial"/>
          <w:sz w:val="28"/>
          <w:szCs w:val="28"/>
          <w:lang w:val="ru-RU"/>
        </w:rPr>
        <w:t xml:space="preserve"> - </w:t>
      </w:r>
      <w:r w:rsidR="00501A30" w:rsidRPr="00501A30">
        <w:rPr>
          <w:rFonts w:ascii="Arial" w:hAnsi="Arial" w:cs="Arial"/>
          <w:sz w:val="28"/>
          <w:szCs w:val="28"/>
          <w:lang w:val="ru-RU"/>
        </w:rPr>
        <w:t>тәуекелдерді қайта сақтандыру шарттары бойынша сақтандыру сыйлықақылары халықаралық тасымалдау бойынша қызметтер көрсетуден түсетін кірістер, заң капиталының кемінде 25% -. тікелей немесе жанама иеленетін тұлғаға төленетін дивидендтер. дивидендтер төлейтін резидент тұлғалар</w:t>
      </w:r>
      <w:r w:rsidR="002E646A" w:rsidRPr="002670A8">
        <w:rPr>
          <w:rFonts w:ascii="Arial" w:hAnsi="Arial" w:cs="Arial"/>
          <w:sz w:val="28"/>
          <w:szCs w:val="28"/>
          <w:lang w:val="ru-RU"/>
        </w:rPr>
        <w:t>.</w:t>
      </w:r>
    </w:p>
    <w:p w14:paraId="39282B33" w14:textId="11B3244E" w:rsidR="002E646A" w:rsidRPr="002670A8" w:rsidRDefault="00501A30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501A30">
        <w:rPr>
          <w:rFonts w:ascii="Arial" w:hAnsi="Arial" w:cs="Arial"/>
          <w:sz w:val="28"/>
          <w:szCs w:val="28"/>
          <w:lang w:val="ru-RU"/>
        </w:rPr>
        <w:t>Салық кодексінің жобасында ЖТС бойынша мынадай тәсілдер де ұсынылады</w:t>
      </w:r>
      <w:r w:rsidR="002E646A" w:rsidRPr="002670A8">
        <w:rPr>
          <w:rFonts w:ascii="Arial" w:hAnsi="Arial" w:cs="Arial"/>
          <w:sz w:val="28"/>
          <w:szCs w:val="28"/>
          <w:lang w:val="ru-RU"/>
        </w:rPr>
        <w:t>:</w:t>
      </w:r>
    </w:p>
    <w:p w14:paraId="550E08D6" w14:textId="1F984B68" w:rsidR="002E646A" w:rsidRPr="002670A8" w:rsidRDefault="00501A30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501A30">
        <w:rPr>
          <w:rFonts w:ascii="Arial" w:eastAsia="Arial" w:hAnsi="Arial" w:cs="Arial"/>
          <w:iCs/>
          <w:sz w:val="28"/>
          <w:szCs w:val="28"/>
          <w:lang w:val="ru-RU"/>
        </w:rPr>
        <w:t>жеке тұлғалардың Құжаттамалық растауын талап ететін көп балалы отбасылар үшін оқуға, медицинаға, ипотекалық тұрғын үй қарыздары бойынша сыйақыға салық шегерімдерін алып тастау</w:t>
      </w:r>
      <w:r w:rsidR="002E646A" w:rsidRPr="002670A8">
        <w:rPr>
          <w:rFonts w:ascii="Arial" w:hAnsi="Arial" w:cs="Arial"/>
          <w:iCs/>
          <w:sz w:val="28"/>
          <w:szCs w:val="28"/>
          <w:lang w:val="ru-RU"/>
        </w:rPr>
        <w:t>;</w:t>
      </w:r>
    </w:p>
    <w:p w14:paraId="1675D442" w14:textId="1150A1AE" w:rsidR="002E646A" w:rsidRPr="002670A8" w:rsidRDefault="00501A30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eastAsia="Arial" w:hAnsi="Arial" w:cs="Arial"/>
          <w:iCs/>
          <w:sz w:val="28"/>
          <w:szCs w:val="28"/>
          <w:lang w:val="ru-RU"/>
        </w:rPr>
      </w:pPr>
      <w:r w:rsidRPr="00501A30">
        <w:rPr>
          <w:rFonts w:ascii="Arial" w:eastAsia="Arial" w:hAnsi="Arial" w:cs="Arial"/>
          <w:iCs/>
          <w:sz w:val="28"/>
          <w:szCs w:val="28"/>
          <w:lang w:val="ru-RU"/>
        </w:rPr>
        <w:t xml:space="preserve">салықтық шегерімдердің жаңа идеологиясы: </w:t>
      </w:r>
      <w:r w:rsidRPr="00501A30">
        <w:rPr>
          <w:rFonts w:ascii="Arial" w:eastAsia="Arial" w:hAnsi="Arial" w:cs="Arial"/>
          <w:b/>
          <w:iCs/>
          <w:sz w:val="28"/>
          <w:szCs w:val="28"/>
          <w:lang w:val="ru-RU"/>
        </w:rPr>
        <w:t>барлығы үшін 30 АЕК</w:t>
      </w:r>
      <w:r w:rsidRPr="00501A30">
        <w:rPr>
          <w:rFonts w:ascii="Arial" w:eastAsia="Arial" w:hAnsi="Arial" w:cs="Arial"/>
          <w:iCs/>
          <w:sz w:val="28"/>
          <w:szCs w:val="28"/>
          <w:lang w:val="ru-RU"/>
        </w:rPr>
        <w:t xml:space="preserve"> базалық салықтық шегерім, әлеуметтік шегерімдер (мүгедектігі бар адамдар, ардагерлер, бала асырап алушылар, қамқоршылар), әлеуметтік төлемдерді шегеру (МЗЖ, МӘМС)</w:t>
      </w:r>
      <w:r w:rsidR="002E646A" w:rsidRPr="002670A8">
        <w:rPr>
          <w:rFonts w:ascii="Arial" w:eastAsia="Arial" w:hAnsi="Arial" w:cs="Arial"/>
          <w:iCs/>
          <w:sz w:val="28"/>
          <w:szCs w:val="28"/>
          <w:lang w:val="ru-RU"/>
        </w:rPr>
        <w:t>;</w:t>
      </w:r>
    </w:p>
    <w:p w14:paraId="415CABA3" w14:textId="57F3194E" w:rsidR="002E646A" w:rsidRPr="002670A8" w:rsidRDefault="00501A30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501A30">
        <w:rPr>
          <w:rFonts w:ascii="Arial" w:hAnsi="Arial" w:cs="Arial"/>
          <w:iCs/>
          <w:sz w:val="28"/>
          <w:szCs w:val="28"/>
          <w:lang w:val="ru-RU"/>
        </w:rPr>
        <w:t>зейнетақы төлемдерін, оның ішінде біржолғы зейнетақы төлемдерін салық салудан босату</w:t>
      </w:r>
      <w:r w:rsidR="002E646A" w:rsidRPr="002670A8">
        <w:rPr>
          <w:rFonts w:ascii="Arial" w:hAnsi="Arial" w:cs="Arial"/>
          <w:iCs/>
          <w:sz w:val="28"/>
          <w:szCs w:val="28"/>
          <w:lang w:val="ru-RU"/>
        </w:rPr>
        <w:t>;</w:t>
      </w:r>
    </w:p>
    <w:p w14:paraId="1B3166E1" w14:textId="44F32EEE" w:rsidR="002E646A" w:rsidRPr="002670A8" w:rsidRDefault="00501A30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eastAsia="Arial" w:hAnsi="Arial" w:cs="Arial"/>
          <w:iCs/>
          <w:sz w:val="28"/>
          <w:szCs w:val="28"/>
          <w:lang w:val="ru-RU"/>
        </w:rPr>
      </w:pPr>
      <w:r w:rsidRPr="00501A30">
        <w:rPr>
          <w:rFonts w:ascii="Arial" w:eastAsia="Arial" w:hAnsi="Arial" w:cs="Arial"/>
          <w:iCs/>
          <w:sz w:val="28"/>
          <w:szCs w:val="28"/>
          <w:lang w:val="ru-RU"/>
        </w:rPr>
        <w:t>мәмілелердің теріс және оң нәтижелерін ескере отырып, бағалы қағаздарды өткізу кезінде құн өсімінен түсетін табысты айқындау және брокердің сыйақыларын шегеру</w:t>
      </w:r>
      <w:r w:rsidR="002E646A" w:rsidRPr="002670A8">
        <w:rPr>
          <w:rFonts w:ascii="Arial" w:eastAsia="Arial" w:hAnsi="Arial" w:cs="Arial"/>
          <w:iCs/>
          <w:sz w:val="28"/>
          <w:szCs w:val="28"/>
          <w:lang w:val="ru-RU"/>
        </w:rPr>
        <w:t>;</w:t>
      </w:r>
    </w:p>
    <w:p w14:paraId="15618330" w14:textId="44D6AEBD" w:rsidR="002E646A" w:rsidRPr="002670A8" w:rsidRDefault="00501A30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eastAsia="Arial" w:hAnsi="Arial" w:cs="Arial"/>
          <w:iCs/>
          <w:sz w:val="28"/>
          <w:szCs w:val="28"/>
          <w:lang w:val="ru-RU"/>
        </w:rPr>
      </w:pPr>
      <w:r w:rsidRPr="00501A30">
        <w:rPr>
          <w:rFonts w:ascii="Arial" w:eastAsia="Arial" w:hAnsi="Arial" w:cs="Arial"/>
          <w:iCs/>
          <w:sz w:val="28"/>
          <w:szCs w:val="28"/>
          <w:lang w:val="ru-RU"/>
        </w:rPr>
        <w:t xml:space="preserve">кірістер мен олардың азаюы (түзетулері) жіктеле отырып, дербес </w:t>
      </w:r>
      <w:r w:rsidRPr="00501A30">
        <w:rPr>
          <w:rFonts w:ascii="Arial" w:eastAsia="Arial" w:hAnsi="Arial" w:cs="Arial"/>
          <w:iCs/>
          <w:sz w:val="28"/>
          <w:szCs w:val="28"/>
          <w:lang w:val="ru-RU"/>
        </w:rPr>
        <w:lastRenderedPageBreak/>
        <w:t>және салық агентіне салық салу кезінде жекелеген тарауларды бөле отырып, бөлім құрылымын өзгерту</w:t>
      </w:r>
      <w:r w:rsidR="002E646A" w:rsidRPr="002670A8">
        <w:rPr>
          <w:rFonts w:ascii="Arial" w:eastAsia="Arial" w:hAnsi="Arial" w:cs="Arial"/>
          <w:iCs/>
          <w:sz w:val="28"/>
          <w:szCs w:val="28"/>
          <w:lang w:val="ru-RU"/>
        </w:rPr>
        <w:t>;</w:t>
      </w:r>
    </w:p>
    <w:p w14:paraId="58F297EF" w14:textId="0C6A4527" w:rsidR="002E646A" w:rsidRPr="002670A8" w:rsidRDefault="00501A30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eastAsia="Arial" w:hAnsi="Arial" w:cs="Arial"/>
          <w:iCs/>
          <w:sz w:val="28"/>
          <w:szCs w:val="28"/>
          <w:lang w:val="ru-RU"/>
        </w:rPr>
      </w:pPr>
      <w:r w:rsidRPr="00501A30">
        <w:rPr>
          <w:rFonts w:ascii="Arial" w:eastAsia="Arial" w:hAnsi="Arial" w:cs="Arial"/>
          <w:iCs/>
          <w:sz w:val="28"/>
          <w:szCs w:val="28"/>
          <w:lang w:val="ru-RU"/>
        </w:rPr>
        <w:t>табыс түрлері тақырыбы бойынша салық жеңілдіктерін түгендеу және құрылымдау, мүлік түрлері бойынша құн өсімінен түсетін табысты ашу</w:t>
      </w:r>
      <w:r w:rsidR="002E646A" w:rsidRPr="002670A8">
        <w:rPr>
          <w:rFonts w:ascii="Arial" w:eastAsia="Arial" w:hAnsi="Arial" w:cs="Arial"/>
          <w:iCs/>
          <w:sz w:val="28"/>
          <w:szCs w:val="28"/>
          <w:lang w:val="ru-RU"/>
        </w:rPr>
        <w:t>;</w:t>
      </w:r>
    </w:p>
    <w:p w14:paraId="6DBBA14F" w14:textId="1175972C" w:rsidR="002E646A" w:rsidRPr="002670A8" w:rsidRDefault="00501A30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eastAsia="Arial" w:hAnsi="Arial" w:cs="Arial"/>
          <w:iCs/>
          <w:sz w:val="28"/>
          <w:szCs w:val="28"/>
          <w:lang w:val="ru-RU"/>
        </w:rPr>
      </w:pPr>
      <w:r w:rsidRPr="00501A30">
        <w:rPr>
          <w:rFonts w:ascii="Arial" w:eastAsia="Arial" w:hAnsi="Arial" w:cs="Arial"/>
          <w:iCs/>
          <w:sz w:val="28"/>
          <w:szCs w:val="28"/>
          <w:lang w:val="ru-RU"/>
        </w:rPr>
        <w:t>жеке тұлғаның декларацияны табыс ету арқылы салық шегерімдерін түзетуге құқығы</w:t>
      </w:r>
      <w:r w:rsidR="002E646A" w:rsidRPr="002670A8">
        <w:rPr>
          <w:rFonts w:ascii="Arial" w:eastAsia="Arial" w:hAnsi="Arial" w:cs="Arial"/>
          <w:iCs/>
          <w:sz w:val="28"/>
          <w:szCs w:val="28"/>
          <w:lang w:val="ru-RU"/>
        </w:rPr>
        <w:t>.</w:t>
      </w:r>
    </w:p>
    <w:p w14:paraId="5E18EEA1" w14:textId="6698798C" w:rsidR="002E646A" w:rsidRPr="002670A8" w:rsidRDefault="00501A30" w:rsidP="002E646A">
      <w:pPr>
        <w:widowControl w:val="0"/>
        <w:spacing w:after="0" w:line="360" w:lineRule="auto"/>
        <w:ind w:right="-1" w:firstLine="709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501A30">
        <w:rPr>
          <w:rFonts w:ascii="Arial" w:hAnsi="Arial" w:cs="Arial"/>
          <w:sz w:val="28"/>
          <w:szCs w:val="28"/>
          <w:lang w:val="ru-RU"/>
        </w:rPr>
        <w:t xml:space="preserve">Қазақстанда ЖТС прогрессивті </w:t>
      </w:r>
      <w:r>
        <w:rPr>
          <w:rFonts w:ascii="Arial" w:hAnsi="Arial" w:cs="Arial"/>
          <w:sz w:val="28"/>
          <w:szCs w:val="28"/>
          <w:lang w:val="ru-RU"/>
        </w:rPr>
        <w:t>шәкілін</w:t>
      </w:r>
      <w:r w:rsidRPr="00501A30">
        <w:rPr>
          <w:rFonts w:ascii="Arial" w:hAnsi="Arial" w:cs="Arial"/>
          <w:sz w:val="28"/>
          <w:szCs w:val="28"/>
          <w:lang w:val="ru-RU"/>
        </w:rPr>
        <w:t xml:space="preserve"> енгізу мәселесін пысықтау кезінде бірнеше нұсқа қарастырылды</w:t>
      </w:r>
      <w:r w:rsidR="002E646A" w:rsidRPr="002670A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0865017A" w14:textId="2B9931A9" w:rsidR="00501A30" w:rsidRDefault="00501A30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01A30">
        <w:rPr>
          <w:rFonts w:ascii="Arial" w:hAnsi="Arial" w:cs="Arial"/>
          <w:bCs/>
          <w:sz w:val="28"/>
          <w:szCs w:val="28"/>
          <w:lang w:val="ru-RU"/>
        </w:rPr>
        <w:t xml:space="preserve">Табысты саралаудың </w:t>
      </w:r>
      <w:r w:rsidRPr="00501A30">
        <w:rPr>
          <w:rFonts w:ascii="Arial" w:hAnsi="Arial" w:cs="Arial"/>
          <w:b/>
          <w:bCs/>
          <w:sz w:val="28"/>
          <w:szCs w:val="28"/>
          <w:lang w:val="ru-RU"/>
        </w:rPr>
        <w:t>бірінші</w:t>
      </w:r>
      <w:r w:rsidRPr="00501A30">
        <w:rPr>
          <w:rFonts w:ascii="Arial" w:hAnsi="Arial" w:cs="Arial"/>
          <w:bCs/>
          <w:sz w:val="28"/>
          <w:szCs w:val="28"/>
          <w:lang w:val="ru-RU"/>
        </w:rPr>
        <w:t xml:space="preserve"> нұсқасы</w:t>
      </w:r>
      <w:r w:rsidRPr="00501A30">
        <w:rPr>
          <w:rFonts w:ascii="Arial" w:hAnsi="Arial" w:cs="Arial"/>
          <w:b/>
          <w:bCs/>
          <w:sz w:val="28"/>
          <w:szCs w:val="28"/>
          <w:lang w:val="ru-RU"/>
        </w:rPr>
        <w:t xml:space="preserve">: </w:t>
      </w:r>
      <w:r>
        <w:rPr>
          <w:rFonts w:ascii="Arial" w:hAnsi="Arial" w:cs="Arial"/>
          <w:bCs/>
          <w:sz w:val="28"/>
          <w:szCs w:val="28"/>
          <w:lang w:val="ru-RU"/>
        </w:rPr>
        <w:t>3 млн</w:t>
      </w:r>
      <w:r w:rsidRPr="00501A30">
        <w:rPr>
          <w:rFonts w:ascii="Arial" w:hAnsi="Arial" w:cs="Arial"/>
          <w:bCs/>
          <w:sz w:val="28"/>
          <w:szCs w:val="28"/>
          <w:lang w:val="ru-RU"/>
        </w:rPr>
        <w:t xml:space="preserve"> дейін</w:t>
      </w:r>
      <w:r w:rsidRPr="00501A30">
        <w:rPr>
          <w:rFonts w:ascii="Arial" w:hAnsi="Arial" w:cs="Arial"/>
          <w:b/>
          <w:bCs/>
          <w:sz w:val="28"/>
          <w:szCs w:val="28"/>
          <w:lang w:val="ru-RU"/>
        </w:rPr>
        <w:t xml:space="preserve"> – 10%, </w:t>
      </w:r>
      <w:r>
        <w:rPr>
          <w:rFonts w:ascii="Arial" w:hAnsi="Arial" w:cs="Arial"/>
          <w:b/>
          <w:bCs/>
          <w:sz w:val="28"/>
          <w:szCs w:val="28"/>
          <w:lang w:val="ru-RU"/>
        </w:rPr>
        <w:br/>
      </w:r>
      <w:r>
        <w:rPr>
          <w:rFonts w:ascii="Arial" w:hAnsi="Arial" w:cs="Arial"/>
          <w:bCs/>
          <w:sz w:val="28"/>
          <w:szCs w:val="28"/>
          <w:lang w:val="ru-RU"/>
        </w:rPr>
        <w:t xml:space="preserve">3 млн </w:t>
      </w:r>
      <w:r w:rsidRPr="00501A30">
        <w:rPr>
          <w:rFonts w:ascii="Arial" w:hAnsi="Arial" w:cs="Arial"/>
          <w:bCs/>
          <w:sz w:val="28"/>
          <w:szCs w:val="28"/>
          <w:lang w:val="ru-RU"/>
        </w:rPr>
        <w:t xml:space="preserve">астам </w:t>
      </w:r>
      <w:r w:rsidRPr="00501A30">
        <w:rPr>
          <w:rFonts w:ascii="Arial" w:hAnsi="Arial" w:cs="Arial"/>
          <w:b/>
          <w:bCs/>
          <w:sz w:val="28"/>
          <w:szCs w:val="28"/>
          <w:lang w:val="ru-RU"/>
        </w:rPr>
        <w:t>– 15%.</w:t>
      </w:r>
    </w:p>
    <w:p w14:paraId="4B30312D" w14:textId="1912759C" w:rsidR="00501A30" w:rsidRDefault="00501A30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501A30">
        <w:rPr>
          <w:rFonts w:ascii="Arial" w:hAnsi="Arial" w:cs="Arial"/>
          <w:bCs/>
          <w:sz w:val="28"/>
          <w:szCs w:val="28"/>
          <w:lang w:val="ru-RU"/>
        </w:rPr>
        <w:t>Табысты саралаудың</w:t>
      </w:r>
      <w:r w:rsidRPr="00501A30">
        <w:rPr>
          <w:rFonts w:ascii="Arial" w:hAnsi="Arial" w:cs="Arial"/>
          <w:b/>
          <w:bCs/>
          <w:sz w:val="28"/>
          <w:szCs w:val="28"/>
          <w:lang w:val="ru-RU"/>
        </w:rPr>
        <w:t xml:space="preserve"> екінші </w:t>
      </w:r>
      <w:r w:rsidRPr="00501A30">
        <w:rPr>
          <w:rFonts w:ascii="Arial" w:hAnsi="Arial" w:cs="Arial"/>
          <w:bCs/>
          <w:sz w:val="28"/>
          <w:szCs w:val="28"/>
          <w:lang w:val="ru-RU"/>
        </w:rPr>
        <w:t>нұсқасы</w:t>
      </w:r>
      <w:r w:rsidRPr="00501A30">
        <w:rPr>
          <w:rFonts w:ascii="Arial" w:hAnsi="Arial" w:cs="Arial"/>
          <w:b/>
          <w:bCs/>
          <w:sz w:val="28"/>
          <w:szCs w:val="28"/>
          <w:lang w:val="ru-RU"/>
        </w:rPr>
        <w:t xml:space="preserve">: </w:t>
      </w:r>
      <w:r>
        <w:rPr>
          <w:rFonts w:ascii="Arial" w:hAnsi="Arial" w:cs="Arial"/>
          <w:bCs/>
          <w:sz w:val="28"/>
          <w:szCs w:val="28"/>
          <w:lang w:val="ru-RU"/>
        </w:rPr>
        <w:t>1 млн-</w:t>
      </w:r>
      <w:r w:rsidRPr="00501A30">
        <w:rPr>
          <w:rFonts w:ascii="Arial" w:hAnsi="Arial" w:cs="Arial"/>
          <w:bCs/>
          <w:sz w:val="28"/>
          <w:szCs w:val="28"/>
          <w:lang w:val="ru-RU"/>
        </w:rPr>
        <w:t>ға дейін –</w:t>
      </w:r>
      <w:r w:rsidRPr="00501A30">
        <w:rPr>
          <w:rFonts w:ascii="Arial" w:hAnsi="Arial" w:cs="Arial"/>
          <w:b/>
          <w:bCs/>
          <w:sz w:val="28"/>
          <w:szCs w:val="28"/>
          <w:lang w:val="ru-RU"/>
        </w:rPr>
        <w:t xml:space="preserve"> 10%, </w:t>
      </w:r>
      <w:r>
        <w:rPr>
          <w:rFonts w:ascii="Arial" w:hAnsi="Arial" w:cs="Arial"/>
          <w:b/>
          <w:bCs/>
          <w:sz w:val="28"/>
          <w:szCs w:val="28"/>
          <w:lang w:val="ru-RU"/>
        </w:rPr>
        <w:br/>
      </w:r>
      <w:r w:rsidRPr="00501A30">
        <w:rPr>
          <w:rFonts w:ascii="Arial" w:hAnsi="Arial" w:cs="Arial"/>
          <w:bCs/>
          <w:sz w:val="28"/>
          <w:szCs w:val="28"/>
          <w:lang w:val="ru-RU"/>
        </w:rPr>
        <w:t>1-ден 2 млн-ға дейін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501A30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501A30">
        <w:rPr>
          <w:rFonts w:ascii="Arial" w:hAnsi="Arial" w:cs="Arial"/>
          <w:b/>
          <w:bCs/>
          <w:sz w:val="28"/>
          <w:szCs w:val="28"/>
          <w:lang w:val="ru-RU"/>
        </w:rPr>
        <w:t xml:space="preserve">15%, </w:t>
      </w:r>
      <w:r w:rsidRPr="007F3C09">
        <w:rPr>
          <w:rFonts w:ascii="Arial" w:hAnsi="Arial" w:cs="Arial"/>
          <w:bCs/>
          <w:sz w:val="28"/>
          <w:szCs w:val="28"/>
          <w:lang w:val="ru-RU"/>
        </w:rPr>
        <w:t>2-ден 3 млн-ға дейін</w:t>
      </w:r>
      <w:r w:rsidR="007F3C0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501A30">
        <w:rPr>
          <w:rFonts w:ascii="Arial" w:hAnsi="Arial" w:cs="Arial"/>
          <w:b/>
          <w:bCs/>
          <w:sz w:val="28"/>
          <w:szCs w:val="28"/>
          <w:lang w:val="ru-RU"/>
        </w:rPr>
        <w:t>-</w:t>
      </w:r>
      <w:r w:rsidR="007F3C0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501A30">
        <w:rPr>
          <w:rFonts w:ascii="Arial" w:hAnsi="Arial" w:cs="Arial"/>
          <w:b/>
          <w:bCs/>
          <w:sz w:val="28"/>
          <w:szCs w:val="28"/>
          <w:lang w:val="ru-RU"/>
        </w:rPr>
        <w:t xml:space="preserve">20%, </w:t>
      </w:r>
      <w:r w:rsidRPr="007F3C09">
        <w:rPr>
          <w:rFonts w:ascii="Arial" w:hAnsi="Arial" w:cs="Arial"/>
          <w:bCs/>
          <w:sz w:val="28"/>
          <w:szCs w:val="28"/>
          <w:lang w:val="ru-RU"/>
        </w:rPr>
        <w:t>1 млн-нан астам</w:t>
      </w:r>
      <w:r w:rsidR="007F3C09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7F3C09">
        <w:rPr>
          <w:rFonts w:ascii="Arial" w:hAnsi="Arial" w:cs="Arial"/>
          <w:bCs/>
          <w:sz w:val="28"/>
          <w:szCs w:val="28"/>
          <w:lang w:val="ru-RU"/>
        </w:rPr>
        <w:t>-</w:t>
      </w:r>
      <w:r w:rsidRPr="00501A30">
        <w:rPr>
          <w:rFonts w:ascii="Arial" w:hAnsi="Arial" w:cs="Arial"/>
          <w:b/>
          <w:bCs/>
          <w:sz w:val="28"/>
          <w:szCs w:val="28"/>
          <w:lang w:val="ru-RU"/>
        </w:rPr>
        <w:t>25%.</w:t>
      </w:r>
    </w:p>
    <w:p w14:paraId="787DABF3" w14:textId="3A4F626F" w:rsidR="007F3C09" w:rsidRDefault="007F3C09" w:rsidP="002E646A">
      <w:pPr>
        <w:widowControl w:val="0"/>
        <w:spacing w:after="0" w:line="360" w:lineRule="auto"/>
        <w:ind w:right="-1" w:firstLine="708"/>
        <w:contextualSpacing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7F3C09">
        <w:rPr>
          <w:rFonts w:ascii="Arial" w:hAnsi="Arial" w:cs="Arial"/>
          <w:bCs/>
          <w:sz w:val="28"/>
          <w:szCs w:val="28"/>
          <w:lang w:val="ru-RU"/>
        </w:rPr>
        <w:t>Табысты саралаудың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 xml:space="preserve"> үшінші </w:t>
      </w:r>
      <w:r w:rsidRPr="007F3C09">
        <w:rPr>
          <w:rFonts w:ascii="Arial" w:hAnsi="Arial" w:cs="Arial"/>
          <w:bCs/>
          <w:sz w:val="28"/>
          <w:szCs w:val="28"/>
          <w:lang w:val="ru-RU"/>
        </w:rPr>
        <w:t>нұсқасы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: </w:t>
      </w:r>
      <w:r w:rsidRPr="007F3C09">
        <w:rPr>
          <w:rFonts w:ascii="Arial" w:hAnsi="Arial" w:cs="Arial"/>
          <w:bCs/>
          <w:sz w:val="28"/>
          <w:szCs w:val="28"/>
          <w:lang w:val="ru-RU"/>
        </w:rPr>
        <w:t>1 млн-ға дейін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 xml:space="preserve"> – 10%, </w:t>
      </w:r>
      <w:r>
        <w:rPr>
          <w:rFonts w:ascii="Arial" w:hAnsi="Arial" w:cs="Arial"/>
          <w:b/>
          <w:bCs/>
          <w:sz w:val="28"/>
          <w:szCs w:val="28"/>
          <w:lang w:val="ru-RU"/>
        </w:rPr>
        <w:br/>
      </w:r>
      <w:r w:rsidRPr="007F3C09">
        <w:rPr>
          <w:rFonts w:ascii="Arial" w:hAnsi="Arial" w:cs="Arial"/>
          <w:bCs/>
          <w:sz w:val="28"/>
          <w:szCs w:val="28"/>
          <w:lang w:val="ru-RU"/>
        </w:rPr>
        <w:t>1-ден 3 млн-ға дейін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 xml:space="preserve">15%, </w:t>
      </w:r>
      <w:r w:rsidRPr="007F3C09">
        <w:rPr>
          <w:rFonts w:ascii="Arial" w:hAnsi="Arial" w:cs="Arial"/>
          <w:bCs/>
          <w:sz w:val="28"/>
          <w:szCs w:val="28"/>
          <w:lang w:val="ru-RU"/>
        </w:rPr>
        <w:t>3 млн-нан астам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>20%.</w:t>
      </w:r>
    </w:p>
    <w:p w14:paraId="6E0B0E15" w14:textId="649DB1A7" w:rsidR="002E646A" w:rsidRDefault="007F3C09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32"/>
          <w:szCs w:val="33"/>
          <w:lang w:val="ru-RU"/>
        </w:rPr>
      </w:pPr>
      <w:r w:rsidRPr="007F3C09">
        <w:rPr>
          <w:rFonts w:ascii="Arial" w:hAnsi="Arial" w:cs="Arial"/>
          <w:bCs/>
          <w:sz w:val="28"/>
          <w:szCs w:val="28"/>
          <w:lang w:val="ru-RU"/>
        </w:rPr>
        <w:t>Табысты саралаудың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 xml:space="preserve"> төртінші </w:t>
      </w:r>
      <w:r w:rsidRPr="007F3C09">
        <w:rPr>
          <w:rFonts w:ascii="Arial" w:hAnsi="Arial" w:cs="Arial"/>
          <w:bCs/>
          <w:sz w:val="28"/>
          <w:szCs w:val="28"/>
          <w:lang w:val="ru-RU"/>
        </w:rPr>
        <w:t>нұсқасы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: </w:t>
      </w:r>
      <w:r w:rsidRPr="007F3C09">
        <w:rPr>
          <w:rFonts w:ascii="Arial" w:hAnsi="Arial" w:cs="Arial"/>
          <w:bCs/>
          <w:sz w:val="28"/>
          <w:szCs w:val="28"/>
          <w:lang w:val="ru-RU"/>
        </w:rPr>
        <w:t>0,5 млн-ға дейін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10%, </w:t>
      </w:r>
      <w:r w:rsidRPr="007F3C09">
        <w:rPr>
          <w:rFonts w:ascii="Arial" w:hAnsi="Arial" w:cs="Arial"/>
          <w:bCs/>
          <w:sz w:val="28"/>
          <w:szCs w:val="28"/>
          <w:lang w:val="ru-RU"/>
        </w:rPr>
        <w:t>0,5-тен 1 млн-ға дейін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 xml:space="preserve"> – 15%, </w:t>
      </w:r>
      <w:r w:rsidRPr="007F3C09">
        <w:rPr>
          <w:rFonts w:ascii="Arial" w:hAnsi="Arial" w:cs="Arial"/>
          <w:bCs/>
          <w:sz w:val="28"/>
          <w:szCs w:val="28"/>
          <w:lang w:val="ru-RU"/>
        </w:rPr>
        <w:t>1-ден 2 млн-ға дейін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 xml:space="preserve">20%, </w:t>
      </w:r>
      <w:r w:rsidRPr="007F3C09">
        <w:rPr>
          <w:rFonts w:ascii="Arial" w:hAnsi="Arial" w:cs="Arial"/>
          <w:bCs/>
          <w:sz w:val="28"/>
          <w:szCs w:val="28"/>
          <w:lang w:val="ru-RU"/>
        </w:rPr>
        <w:t>2-ден 3 млн-ға дейін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 xml:space="preserve">25%, </w:t>
      </w:r>
      <w:r w:rsidRPr="007F3C09">
        <w:rPr>
          <w:rFonts w:ascii="Arial" w:hAnsi="Arial" w:cs="Arial"/>
          <w:bCs/>
          <w:sz w:val="28"/>
          <w:szCs w:val="28"/>
          <w:lang w:val="ru-RU"/>
        </w:rPr>
        <w:t>3 млн-дан астам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>-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7F3C09">
        <w:rPr>
          <w:rFonts w:ascii="Arial" w:hAnsi="Arial" w:cs="Arial"/>
          <w:b/>
          <w:bCs/>
          <w:sz w:val="28"/>
          <w:szCs w:val="28"/>
          <w:lang w:val="ru-RU"/>
        </w:rPr>
        <w:t>30%.</w:t>
      </w:r>
    </w:p>
    <w:p w14:paraId="0798151F" w14:textId="76182863" w:rsidR="00610789" w:rsidRPr="00ED3CC9" w:rsidRDefault="00610789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32"/>
          <w:szCs w:val="33"/>
          <w:lang w:val="ru-RU"/>
        </w:rPr>
      </w:pPr>
    </w:p>
    <w:p w14:paraId="17D25B8C" w14:textId="7C0ECDD1" w:rsidR="002E646A" w:rsidRPr="00ED3CC9" w:rsidRDefault="002E646A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32"/>
          <w:szCs w:val="33"/>
          <w:lang w:val="ru-RU"/>
        </w:rPr>
      </w:pPr>
    </w:p>
    <w:p w14:paraId="5EFAC176" w14:textId="54DCB37E" w:rsidR="002E646A" w:rsidRPr="00ED3CC9" w:rsidRDefault="002E646A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32"/>
          <w:szCs w:val="33"/>
          <w:lang w:val="ru-RU"/>
        </w:rPr>
      </w:pPr>
    </w:p>
    <w:p w14:paraId="31DECAA2" w14:textId="4B1064DE" w:rsidR="002E646A" w:rsidRPr="00ED3CC9" w:rsidRDefault="002E646A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32"/>
          <w:szCs w:val="33"/>
          <w:lang w:val="ru-RU"/>
        </w:rPr>
      </w:pPr>
    </w:p>
    <w:p w14:paraId="4EFA8572" w14:textId="77777777" w:rsidR="002E646A" w:rsidRPr="00ED3CC9" w:rsidRDefault="002E646A" w:rsidP="00610789">
      <w:pPr>
        <w:widowControl w:val="0"/>
        <w:spacing w:after="0" w:line="360" w:lineRule="auto"/>
        <w:ind w:right="-1" w:firstLine="851"/>
        <w:contextualSpacing/>
        <w:jc w:val="both"/>
        <w:rPr>
          <w:rFonts w:ascii="Arial" w:hAnsi="Arial" w:cs="Arial"/>
          <w:sz w:val="32"/>
          <w:szCs w:val="33"/>
          <w:lang w:val="ru-RU"/>
        </w:rPr>
      </w:pPr>
    </w:p>
    <w:p w14:paraId="52494509" w14:textId="77777777" w:rsidR="00A97486" w:rsidRPr="00ED3CC9" w:rsidRDefault="002A6F2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97486" w:rsidRPr="00ED3CC9" w:rsidSect="002F4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7CD46" w14:textId="77777777" w:rsidR="002A6F28" w:rsidRDefault="002A6F28" w:rsidP="002F4DA1">
      <w:pPr>
        <w:spacing w:after="0" w:line="240" w:lineRule="auto"/>
      </w:pPr>
      <w:r>
        <w:separator/>
      </w:r>
    </w:p>
  </w:endnote>
  <w:endnote w:type="continuationSeparator" w:id="0">
    <w:p w14:paraId="1DB5A719" w14:textId="77777777" w:rsidR="002A6F28" w:rsidRDefault="002A6F28" w:rsidP="002F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1A462" w14:textId="77777777" w:rsidR="002F4DA1" w:rsidRDefault="002F4D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1F4D" w14:textId="77777777" w:rsidR="002F4DA1" w:rsidRDefault="002F4D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C6435" w14:textId="77777777" w:rsidR="002F4DA1" w:rsidRDefault="002F4D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816FD" w14:textId="77777777" w:rsidR="002A6F28" w:rsidRDefault="002A6F28" w:rsidP="002F4DA1">
      <w:pPr>
        <w:spacing w:after="0" w:line="240" w:lineRule="auto"/>
      </w:pPr>
      <w:r>
        <w:separator/>
      </w:r>
    </w:p>
  </w:footnote>
  <w:footnote w:type="continuationSeparator" w:id="0">
    <w:p w14:paraId="6DE5D799" w14:textId="77777777" w:rsidR="002A6F28" w:rsidRDefault="002A6F28" w:rsidP="002F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A9858" w14:textId="77777777" w:rsidR="002F4DA1" w:rsidRDefault="002F4D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8650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6D2251" w14:textId="1D327805" w:rsidR="002F4DA1" w:rsidRPr="002F4DA1" w:rsidRDefault="002F4DA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4D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4D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4D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040A" w:rsidRPr="008C040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2F4D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C3DA86" w14:textId="77777777" w:rsidR="002F4DA1" w:rsidRDefault="002F4D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3D964" w14:textId="77777777" w:rsidR="002F4DA1" w:rsidRDefault="002F4D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70C1"/>
    <w:multiLevelType w:val="hybridMultilevel"/>
    <w:tmpl w:val="ED1C075E"/>
    <w:lvl w:ilvl="0" w:tplc="EBF47F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A2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04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802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07A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22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EB7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871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2D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1ECF"/>
    <w:multiLevelType w:val="hybridMultilevel"/>
    <w:tmpl w:val="40EE6254"/>
    <w:lvl w:ilvl="0" w:tplc="94F03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84D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C3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AE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6E9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61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0A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E9B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81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44C0"/>
    <w:multiLevelType w:val="hybridMultilevel"/>
    <w:tmpl w:val="9A24C526"/>
    <w:lvl w:ilvl="0" w:tplc="D0747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293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729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A67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824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23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0DA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A58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C5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0475"/>
    <w:multiLevelType w:val="hybridMultilevel"/>
    <w:tmpl w:val="5916FFCC"/>
    <w:lvl w:ilvl="0" w:tplc="D87837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E8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2DF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254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2F1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0D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23E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0C6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2F2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42578"/>
    <w:multiLevelType w:val="hybridMultilevel"/>
    <w:tmpl w:val="3AECE35A"/>
    <w:lvl w:ilvl="0" w:tplc="8D2682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00D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C33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CC4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C76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6B3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E88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8D6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AAD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26305"/>
    <w:multiLevelType w:val="hybridMultilevel"/>
    <w:tmpl w:val="085C0262"/>
    <w:lvl w:ilvl="0" w:tplc="C160F0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CA3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0B9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0A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C500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841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43B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C7F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FEAD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B507D"/>
    <w:multiLevelType w:val="hybridMultilevel"/>
    <w:tmpl w:val="03149062"/>
    <w:lvl w:ilvl="0" w:tplc="812253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6D7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A6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0C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099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C2E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A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8E7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8A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14060"/>
    <w:multiLevelType w:val="hybridMultilevel"/>
    <w:tmpl w:val="A78EA798"/>
    <w:lvl w:ilvl="0" w:tplc="DB5873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8CF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ADD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AD3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6FB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A18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AB3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2E8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E93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A7115"/>
    <w:multiLevelType w:val="hybridMultilevel"/>
    <w:tmpl w:val="1444F0AC"/>
    <w:lvl w:ilvl="0" w:tplc="A290E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4E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E3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C2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66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0F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E1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46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CA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E4"/>
    <w:rsid w:val="001C28B5"/>
    <w:rsid w:val="001F0F4A"/>
    <w:rsid w:val="00264E7F"/>
    <w:rsid w:val="002670A8"/>
    <w:rsid w:val="002A6F28"/>
    <w:rsid w:val="002E646A"/>
    <w:rsid w:val="002F4DA1"/>
    <w:rsid w:val="00463F25"/>
    <w:rsid w:val="004953FA"/>
    <w:rsid w:val="004E6E9C"/>
    <w:rsid w:val="004E7557"/>
    <w:rsid w:val="004F70F4"/>
    <w:rsid w:val="00501A30"/>
    <w:rsid w:val="00610789"/>
    <w:rsid w:val="007248C0"/>
    <w:rsid w:val="007B08F7"/>
    <w:rsid w:val="007B24DB"/>
    <w:rsid w:val="007F3C09"/>
    <w:rsid w:val="00894F82"/>
    <w:rsid w:val="008C040A"/>
    <w:rsid w:val="00951114"/>
    <w:rsid w:val="00A13BCC"/>
    <w:rsid w:val="00D10C43"/>
    <w:rsid w:val="00E93AE4"/>
    <w:rsid w:val="00ED17C2"/>
    <w:rsid w:val="00ED3CC9"/>
    <w:rsid w:val="00F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0C9F"/>
  <w15:docId w15:val="{121F2725-8226-41A7-92D8-B29CBFBC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4D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DA1"/>
  </w:style>
  <w:style w:type="paragraph" w:styleId="a6">
    <w:name w:val="footer"/>
    <w:basedOn w:val="a"/>
    <w:link w:val="a7"/>
    <w:uiPriority w:val="99"/>
    <w:unhideWhenUsed/>
    <w:rsid w:val="002F4D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40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1192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717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72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210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291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072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063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2156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417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6727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702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0080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225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35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1693">
          <w:marLeft w:val="97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68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62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8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9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5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39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MTSZN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Аселгул Таванова</dc:creator>
  <cp:keywords/>
  <dc:description/>
  <cp:lastModifiedBy>User</cp:lastModifiedBy>
  <cp:revision>2</cp:revision>
  <dcterms:created xsi:type="dcterms:W3CDTF">2024-10-10T05:09:00Z</dcterms:created>
  <dcterms:modified xsi:type="dcterms:W3CDTF">2024-10-10T05:09:00Z</dcterms:modified>
</cp:coreProperties>
</file>